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32628">
      <w:pPr>
        <w:rPr>
          <w:rFonts w:ascii="Arial Black" w:hAnsi="Arial Black"/>
          <w:sz w:val="36"/>
        </w:rPr>
      </w:pPr>
      <w:bookmarkStart w:id="0" w:name="_GoBack"/>
      <w:bookmarkEnd w:id="0"/>
    </w:p>
    <w:p w:rsidR="00000000" w:rsidRDefault="00E32628">
      <w:pPr>
        <w:rPr>
          <w:rFonts w:ascii="Arial Black" w:hAnsi="Arial Black"/>
          <w:sz w:val="36"/>
        </w:rPr>
      </w:pPr>
    </w:p>
    <w:p w:rsidR="00000000" w:rsidRDefault="00E32628">
      <w:pPr>
        <w:rPr>
          <w:sz w:val="36"/>
        </w:rPr>
      </w:pPr>
      <w:r>
        <w:rPr>
          <w:rFonts w:ascii="Arial Black" w:hAnsi="Arial Black"/>
          <w:sz w:val="36"/>
        </w:rPr>
        <w:t>Key Stage 3</w:t>
      </w:r>
      <w:r>
        <w:rPr>
          <w:rFonts w:ascii="Arial Black" w:hAnsi="Arial Black"/>
          <w:sz w:val="36"/>
        </w:rPr>
        <w:br/>
      </w:r>
      <w:r>
        <w:rPr>
          <w:i/>
          <w:sz w:val="36"/>
        </w:rPr>
        <w:t>National Strategy</w:t>
      </w:r>
    </w:p>
    <w:p w:rsidR="00000000" w:rsidRDefault="00E32628">
      <w:pPr>
        <w:rPr>
          <w:b/>
        </w:rPr>
      </w:pPr>
    </w:p>
    <w:p w:rsidR="00000000" w:rsidRDefault="00E32628">
      <w:pPr>
        <w:rPr>
          <w:b/>
        </w:rPr>
      </w:pPr>
    </w:p>
    <w:p w:rsidR="00000000" w:rsidRDefault="00E32628">
      <w:pPr>
        <w:rPr>
          <w:b/>
        </w:rPr>
      </w:pPr>
    </w:p>
    <w:p w:rsidR="00000000" w:rsidRDefault="00E32628">
      <w:pPr>
        <w:rPr>
          <w:b/>
        </w:rPr>
      </w:pPr>
    </w:p>
    <w:p w:rsidR="00000000" w:rsidRDefault="00E32628">
      <w:pPr>
        <w:rPr>
          <w:i/>
          <w:sz w:val="96"/>
        </w:rPr>
      </w:pPr>
      <w:r>
        <w:rPr>
          <w:i/>
          <w:sz w:val="96"/>
        </w:rPr>
        <w:t>Numeracy across the curriculum</w:t>
      </w:r>
      <w:r>
        <w:rPr>
          <w:i/>
          <w:sz w:val="96"/>
        </w:rPr>
        <w:br/>
        <w:t>objectives</w:t>
      </w:r>
    </w:p>
    <w:p w:rsidR="00000000" w:rsidRDefault="00E32628">
      <w:pPr>
        <w:rPr>
          <w:sz w:val="52"/>
        </w:rPr>
      </w:pPr>
    </w:p>
    <w:p w:rsidR="00000000" w:rsidRDefault="00E32628"/>
    <w:p w:rsidR="00000000" w:rsidRDefault="00E32628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656"/>
        <w:gridCol w:w="3259"/>
        <w:gridCol w:w="3259"/>
        <w:gridCol w:w="3255"/>
        <w:gridCol w:w="3259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656" w:type="dxa"/>
          </w:tcPr>
          <w:p w:rsidR="00000000" w:rsidRDefault="00E32628">
            <w:pPr>
              <w:pStyle w:val="Heading1"/>
            </w:pPr>
            <w:r>
              <w:rPr>
                <w:b w:val="0"/>
                <w:color w:val="auto"/>
              </w:rPr>
              <w:lastRenderedPageBreak/>
              <w:br w:type="page"/>
            </w:r>
            <w:r>
              <w:rPr>
                <w:b w:val="0"/>
                <w:color w:val="auto"/>
              </w:rPr>
              <w:br w:type="page"/>
            </w:r>
            <w:r>
              <w:t>Numeracy across the curriculum</w:t>
            </w:r>
          </w:p>
        </w:tc>
        <w:tc>
          <w:tcPr>
            <w:tcW w:w="3259" w:type="dxa"/>
          </w:tcPr>
          <w:p w:rsidR="00000000" w:rsidRDefault="00E32628">
            <w:pPr>
              <w:pStyle w:val="Heading1"/>
            </w:pPr>
            <w:r>
              <w:t>Start of Year 7</w:t>
            </w:r>
          </w:p>
        </w:tc>
        <w:tc>
          <w:tcPr>
            <w:tcW w:w="3259" w:type="dxa"/>
          </w:tcPr>
          <w:p w:rsidR="00000000" w:rsidRDefault="00E32628">
            <w:pPr>
              <w:pStyle w:val="Heading1"/>
            </w:pPr>
            <w:r>
              <w:t>Year 7</w:t>
            </w:r>
          </w:p>
        </w:tc>
        <w:tc>
          <w:tcPr>
            <w:tcW w:w="3255" w:type="dxa"/>
          </w:tcPr>
          <w:p w:rsidR="00000000" w:rsidRDefault="00E32628">
            <w:pPr>
              <w:pStyle w:val="Heading1"/>
            </w:pPr>
            <w:r>
              <w:t>Year 8</w:t>
            </w:r>
          </w:p>
        </w:tc>
        <w:tc>
          <w:tcPr>
            <w:tcW w:w="3259" w:type="dxa"/>
          </w:tcPr>
          <w:p w:rsidR="00000000" w:rsidRDefault="00E32628">
            <w:pPr>
              <w:pStyle w:val="Heading1"/>
            </w:pPr>
            <w:r>
              <w:t xml:space="preserve">Year 9 (including </w:t>
            </w:r>
            <w:r>
              <w:rPr>
                <w:i/>
              </w:rPr>
              <w:t>extension objectives</w:t>
            </w:r>
            <w: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476"/>
        </w:trPr>
        <w:tc>
          <w:tcPr>
            <w:tcW w:w="1656" w:type="dxa"/>
          </w:tcPr>
          <w:p w:rsidR="00000000" w:rsidRDefault="00E32628">
            <w:pPr>
              <w:pStyle w:val="Heading1"/>
            </w:pPr>
            <w:r>
              <w:t xml:space="preserve">Have a sense of the size of a number and where it fits into the number </w:t>
            </w:r>
            <w:r>
              <w:t>system</w:t>
            </w:r>
          </w:p>
        </w:tc>
        <w:tc>
          <w:tcPr>
            <w:tcW w:w="3259" w:type="dxa"/>
          </w:tcPr>
          <w:p w:rsidR="00000000" w:rsidRDefault="00E32628">
            <w:pPr>
              <w:pStyle w:val="Heading1"/>
            </w:pPr>
            <w:r>
              <w:t>Place value, ordering and rounding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Recognise and extend number sequences.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Estimate by approximating (round to nearest 10, 100 or 1000).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Place value, ordering and rounding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Compare and order decimals; know that when comparing measurements they must be in the same units.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Round positive whole numbers to the nearest 10, 100 or 1000 and decimals to the nearest whole number or one decimal place.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Place value, ordering and rounding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Round decimals to the nearest whole number or to one or two decimal places.</w:t>
            </w:r>
            <w:r>
              <w:br/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Integers, powers and roots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Use squares, positive and negative square roots, cubes and cube roots, and index notation for small positive integer powers.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Place value, ordering and rounding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>Multiply and divide by any integer power of 10.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Understand upper and lower bounds; round numbers to three decimal places and a given number of significant figures.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Begin to write numbers in standard form.</w:t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Integers, powers and roots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>Use simple instances of the index laws.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198"/>
        </w:trPr>
        <w:tc>
          <w:tcPr>
            <w:tcW w:w="1656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Recall mathematical facts confidently</w:t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Calculate accu</w:t>
            </w:r>
            <w:r>
              <w:t>rately and efficiently, both mentally and with pencil and paper, drawing on a range of calculation strategies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Calculations with whole numbers and decimals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 xml:space="preserve">Understand and use the relationships between the four operations, and the principles of the arithmetic laws. 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Use brackets.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Add and subtract two two-digit numbers mentally.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 xml:space="preserve">Use column addition and subtraction of numbers involving decimals. 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 xml:space="preserve">Know multiplication facts to 10 </w:t>
            </w:r>
            <w:r>
              <w:rPr>
                <w:sz w:val="14"/>
              </w:rPr>
              <w:sym w:font="Symbol" w:char="F0B4"/>
            </w:r>
            <w:r>
              <w:t xml:space="preserve"> 10, and quickly derive associated division facts.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Multiply a two-digit number by a</w:t>
            </w:r>
            <w:r>
              <w:t xml:space="preserve"> single-digit number mentally.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Calculations with whole numbers and decimals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Know and use the order of operations, including brackets.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 xml:space="preserve">Use standard column procedures to add and subtract whole numbers and decimals with up to two places. 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Multiply and divide three-digit by two-digit whole numbers; extend to multiplying and dividing decimals with one or two places by single-digit whole numbers.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Calculations with whole numbers and decimals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Use the order of operations, including brackets, with more complex calcul</w:t>
            </w:r>
            <w:r>
              <w:t>ations.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Use standard column procedures for multiplication and division of integers and decimals; understand where to position the decimal point by considering equivalent calculations.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Calculations with whole numbers and decimals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>Understand the effects of multiplying and dividing by numbers between 0 and 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56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Calculate using fractions, decimals and percentages and use proportional reasoning to simplify and solve problems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Fractions, decimals, percentages, ratio and proportion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 xml:space="preserve">Reduce a fraction to its simplest </w:t>
            </w:r>
            <w:r>
              <w:t xml:space="preserve">form by cancelling common factors. 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Use a fraction as an ‘operator’ to find fractions of numbers or quantities.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Order a mixed set of numbers or measurements with up to three decimal places.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Understand percentage as the number of parts in every 100.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Find simple percentages of small whole-number quantities.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Fractions, decimals, percentages, ratio and proportion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Simplify fractions by cancelling all common factors.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Recognise the equivalence of percentages, fractions and decimals.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Calculate simple percentages an</w:t>
            </w:r>
            <w:r>
              <w:t>d fractions of quantities.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Use ratio notation, reduce a ratio to its simplest form, and divide a quantity into two parts in a given ratio.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Solve simple problems about ratio and proportion using informal strategies.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Fractions, decimals, percentages, ratio and proportion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Add and subtract fractions by writing them with a common denominator; calculate fractions of quantities.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Calculate percentages and find the outcome of a given percentage increase or decrease.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Reduce a ratio expressed in different units to its</w:t>
            </w:r>
            <w:r>
              <w:t xml:space="preserve"> simplest form; divide a quantity into two or more parts in a given ratio.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Use the unitary method to solve simple word problems involving ratio and direct proportion.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Fractions, decimals, percentages, ratio and proportion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>Add, subtract, multiply and divide fractions; cancel common factors before multiplying or dividing.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>Compare two ratios; interpret and use ratio in a range of contexts.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>Use proportional reasoning to solve a problem, choosing the correct numbers to take as 100%, or as a whole.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6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Use calculato</w:t>
            </w:r>
            <w:r>
              <w:t>rs appropriately and efficiently, and select from the display the number of figures appropriate to the context of a calculation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Calculator methods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Develop calculator skills and use a calculator effectively.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Calculator methods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Carry out calculations with more than one step using brackets and the memory; use the square root and sign change keys.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Enter numbers and interpret the display in different contexts (decimals, percentages, money, metric measures).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Calculator methods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Carry out more difficult calculation</w:t>
            </w:r>
            <w:r>
              <w:t>s effectively and efficiently using the function keys for sign change, powers, roots and fractions; use brackets and the memory.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Enter numbers and interpret the display (negative numbers, fractions, decimals, percentages, money, metric measures, time).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Calculator methods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>Use a calculator efficiently and appropriately to perform complex calculations with numbers of any size, knowing not to round during intermediate steps of a calculation.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 xml:space="preserve">Use the constant, </w:t>
            </w:r>
            <w:r>
              <w:rPr>
                <w:sz w:val="14"/>
              </w:rPr>
              <w:sym w:font="Symbol" w:char="F070"/>
            </w:r>
            <w:r>
              <w:t xml:space="preserve"> and sign change keys, function keys for powers, ro</w:t>
            </w:r>
            <w:r>
              <w:t>ots and fractions, brackets and the memory.</w:t>
            </w:r>
          </w:p>
        </w:tc>
      </w:tr>
    </w:tbl>
    <w:p w:rsidR="00000000" w:rsidRDefault="00E32628" w:rsidP="00E32628">
      <w:pPr>
        <w:numPr>
          <w:ilvl w:val="12"/>
          <w:numId w:val="0"/>
        </w:num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659"/>
        <w:gridCol w:w="3258"/>
        <w:gridCol w:w="3258"/>
        <w:gridCol w:w="3255"/>
        <w:gridCol w:w="3258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6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lastRenderedPageBreak/>
              <w:t>Numeracy across the curriculum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Start of Year 7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7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8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Year 9 (including </w:t>
            </w:r>
            <w:r>
              <w:rPr>
                <w:i/>
              </w:rPr>
              <w:t>extension objectives</w:t>
            </w:r>
            <w: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Use simple formulae and substitute numbers in them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Reasoning and generalising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Develop from explaining a generalised relationship in words to expressing it in a formula, using letters as symbols.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Equations, formulae and identities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Use simple formulae; substitute positive integers into simple linear expressions and formulae and, in simple cases, derive a formula.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Equations, formulae and identities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Use formulae; substitute integers into simple formulae, including examples that lead to an equation to solve.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Equations, formulae and identities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</w:pPr>
            <w:r>
              <w:t>Use more complex formulae; substitute numbers into expressions and formulae; derive a formula and, in simple cases, change its subject.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 and estimate measurements, choosing suitable units and reading numbers correctly from a range of meters, dials and scales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Measures 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Use, read and write standard metric units.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Convert smal</w:t>
            </w:r>
            <w:r>
              <w:t>ler to larger units, and vice versa.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Know rough equivalents between common metric and imperial units.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Record estimates and readings from scales to a suitable degree of accuracy.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Measure, estimate, calculate and solve problems involving length, area, mass, capacity and angle.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Read and interpret scales on a range of measuring instruments.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Convert one metric unit to another (e.g. g to kg).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 xml:space="preserve">Measure, estimate, calculate and solve problems involving length, area, </w:t>
            </w:r>
            <w:r>
              <w:t>volume, capacity, mass, angle and bearings.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Know rough metric equivalents of imperial measures in daily use (feet, miles, pounds, pints, gallons).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</w:pPr>
            <w:r>
              <w:t>Measure, estimate, calculate and solve problems in a variety of contexts.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</w:pPr>
            <w:r>
              <w:t>Convert between area measures (mm</w:t>
            </w:r>
            <w:r>
              <w:rPr>
                <w:vertAlign w:val="superscript"/>
              </w:rPr>
              <w:t>2</w:t>
            </w:r>
            <w:r>
              <w:t xml:space="preserve"> to cm</w:t>
            </w:r>
            <w:r>
              <w:rPr>
                <w:vertAlign w:val="superscript"/>
              </w:rPr>
              <w:t>2</w:t>
            </w:r>
            <w:r>
              <w:t>, cm</w:t>
            </w:r>
            <w:r>
              <w:rPr>
                <w:vertAlign w:val="superscript"/>
              </w:rPr>
              <w:t>2</w:t>
            </w:r>
            <w:r>
              <w:t xml:space="preserve"> to m</w:t>
            </w:r>
            <w:r>
              <w:rPr>
                <w:vertAlign w:val="superscript"/>
              </w:rPr>
              <w:t>2</w:t>
            </w:r>
            <w:r>
              <w:t>, and vice versa).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  <w:rPr>
                <w:i/>
              </w:rPr>
            </w:pPr>
            <w:r>
              <w:rPr>
                <w:i/>
              </w:rPr>
              <w:t>Recognise that measurements given to the nearest whole unit may be inaccurate by up to one half of the unit in either direction.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Calculate simple perimeters, areas and volumes, recognising the d</w:t>
            </w:r>
            <w:r>
              <w:t>egree of accuracy that can be achieved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Measures 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Calculate the perimeter and area of simple compound shapes that can be split into rectangles.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Use the formula for the area of a rectangle; calculate the perimeter and area of shapes made from rectangles.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Calculate the surface area of cubes and cuboids.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Use formulae for the area of a triangle, parallelogram and trapezium.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Use the formula for the volume of a cuboid.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</w:pPr>
            <w:r>
              <w:t xml:space="preserve">Use the formulae for </w:t>
            </w:r>
            <w:r>
              <w:t>the circumference and area of a circle.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</w:pPr>
            <w:r>
              <w:t>Calculate the surface area and volume of right prisms.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Understand and use measures of time and speed, and rates such as £ per hour or miles per litre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Measures 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Appreciate different times around the world.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Solve problems using time.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Measure, estimate, calculate and solve problems involving time.</w:t>
            </w:r>
            <w:r>
              <w:br/>
            </w:r>
            <w:r>
              <w:br/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Sequences, functions and graphs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Begin to plot and interpret the graphs of simple linear functions arising from real-life situations.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</w:t>
            </w:r>
            <w:r>
              <w:t>ensuration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Measure, estimate, calculate and solve problems involving time.</w:t>
            </w:r>
            <w:r>
              <w:br/>
            </w:r>
            <w:r>
              <w:br/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Sequences, functions and graphs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Plot the graphs of linear functions arising from real-life problems; discuss and interpret graphs arising from real situations.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  <w:rPr>
                <w:i/>
              </w:rPr>
            </w:pPr>
            <w:r>
              <w:rPr>
                <w:i/>
              </w:rPr>
              <w:t>Understand and use measures of speed, and other compound measures such as density and pressure.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  <w:rPr>
                <w:i/>
              </w:rPr>
            </w:pPr>
            <w:r>
              <w:rPr>
                <w:i/>
              </w:rPr>
              <w:t>Solve problems involving constant or average rates of change.</w:t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Sequences, functions and graphs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  <w:rPr>
                <w:i/>
              </w:rPr>
            </w:pPr>
            <w:r>
              <w:t>Plot graphs of functions arising from real-life problems; i</w:t>
            </w:r>
            <w:r>
              <w:t>nterpret graphs arising from real situations, including distance–time graphs.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Draw plane figures to given specifications and appreciate the concept of scale in geometrical drawings and maps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Construction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Measure and draw lines to nearest mm.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Measure and draw acute and obtuse angles to the nearest degree.</w:t>
            </w:r>
            <w:r>
              <w:br/>
            </w:r>
            <w:r>
              <w:br/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Coordinates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Read and plot coordinates in all four quadrants.</w:t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Transformations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Recognise where a shape will be after: reflection; two translations; a rotation of 90</w:t>
            </w:r>
            <w:r>
              <w:rPr>
                <w:sz w:val="14"/>
              </w:rPr>
              <w:sym w:font="Symbol" w:char="F0B0"/>
            </w:r>
            <w:r>
              <w:t xml:space="preserve"> about one of its vertices.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Constructio</w:t>
            </w:r>
            <w:r>
              <w:t>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Use a ruler and protractor to measure and draw lines to the nearest millimetre and angles to the nearest degree.</w:t>
            </w:r>
          </w:p>
          <w:p w:rsidR="00000000" w:rsidRDefault="00E32628" w:rsidP="00E32628">
            <w:pPr>
              <w:numPr>
                <w:ilvl w:val="12"/>
                <w:numId w:val="0"/>
              </w:numPr>
            </w:pPr>
            <w:r>
              <w:br/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Coordinates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Use coordinates in all four quadrants.</w:t>
            </w:r>
            <w:r>
              <w:br/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Transformations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Recognise reflection symmetry and rotation symmetry in 2-D shapes.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6"/>
              </w:numPr>
            </w:pPr>
            <w:r>
              <w:t>Recognise translations of 2-D shapes.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Construction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Use straight edge and compasses to construct: the mid-point and perpendicular bisector of a line segment; the bisector of an angle; the perpendicular from a point to a line; the perpendicular from a point on</w:t>
            </w:r>
            <w:r>
              <w:t xml:space="preserve"> a line.</w:t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Lines, angles and shapes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Begin to use plans and elevations.</w:t>
            </w:r>
            <w:r>
              <w:br/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Transformations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Enlarge 2-D shapes, given a centre of enlargement and a positive whole-number scale factor.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7"/>
              </w:numPr>
            </w:pPr>
            <w:r>
              <w:t>Make simple scale drawings.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Construction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</w:pPr>
            <w:r>
              <w:t>Use straight edge and compasses to construct triangles.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Lines, angles and shapes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</w:pPr>
            <w:r>
              <w:t>Analyse 3-D shapes through 2-D projections, including plans and elevations.</w:t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Transformations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</w:pPr>
            <w:r>
              <w:t>Identify the scale factor of an enlargement.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8"/>
              </w:numPr>
            </w:pPr>
            <w:r>
              <w:t>Use and interpret maps and scale drawings.</w:t>
            </w:r>
          </w:p>
        </w:tc>
      </w:tr>
    </w:tbl>
    <w:p w:rsidR="00000000" w:rsidRDefault="00E32628" w:rsidP="00E32628">
      <w:pPr>
        <w:numPr>
          <w:ilvl w:val="12"/>
          <w:numId w:val="0"/>
        </w:num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658"/>
        <w:gridCol w:w="3258"/>
        <w:gridCol w:w="3258"/>
        <w:gridCol w:w="3255"/>
        <w:gridCol w:w="3259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6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lastRenderedPageBreak/>
              <w:t>Numeracy across the curr</w:t>
            </w:r>
            <w:r>
              <w:t>iculum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Start of Year 7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7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8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Year 9 (including </w:t>
            </w:r>
            <w:r>
              <w:rPr>
                <w:i/>
              </w:rPr>
              <w:t>extension objectives</w:t>
            </w:r>
            <w: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Understand the difference between the mean, median and mode and the purpose for which each is used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9"/>
              </w:numPr>
            </w:pPr>
            <w:r>
              <w:t>Begin to find the median and mean of a set of data.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9"/>
              </w:numPr>
            </w:pPr>
            <w:r>
              <w:t>Find the mode and range of a set of data.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For small sets of discrete data: find the mode, median and range, and the modal class for grouped data; calculate the mean, using a calculator for a larger number of items.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Compare two simple distributions using t</w:t>
            </w:r>
            <w:r>
              <w:t>he range and one of the mode, median or mean.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Calculate statistics, including with a calculator; recognise when it is appropriate to use the range, mean, median and mode and, for grouped data, the modal class; calculate a mean using an assumed mean; construct and use stem-and-leaf diagrams.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Compare two distributions using the range and one or more of the mode, median and mean.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  <w:rPr>
                <w:i/>
              </w:rPr>
            </w:pPr>
            <w:r>
              <w:rPr>
                <w:i/>
              </w:rPr>
              <w:t>Find the median and quartiles for large datasets.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>Compare two or more distributions and make inferences,</w:t>
            </w:r>
            <w:r>
              <w:t xml:space="preserve"> using the shape of the distributions, the range of data and appropriate statistics.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Collect data, discrete and continuous, and draw, interpret and predict from graphs, diagrams, charts and tables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Handling data 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9"/>
              </w:numPr>
            </w:pPr>
            <w:r>
              <w:t>Solve a problem by representing, extracting and interpreting data in tables, graphs, charts and diagrams.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 xml:space="preserve">Collect small sets of data from surveys and experiments. 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Construct, on paper and using ICT: bar-line graphs; frequency diagrams for grouped discrete data; pie charts.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Interpret d</w:t>
            </w:r>
            <w:r>
              <w:t>iagrams and graphs, and draw simple conclusions.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Collect data by observation, controlled experiment (including data logging), or questionnaire.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Construct, on paper and using ICT: pie charts for categorical data; bar charts and frequency diagrams for discrete and continuous data; simple line graphs for time series; simple scatter graphs.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Interpret tables, graphs and diagrams for both discrete and continuous data.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>Gather data from specified secondary sources, including printed tabl</w:t>
            </w:r>
            <w:r>
              <w:t>es and lists from ICT-based sources; determine sample size; design data collection sheets.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 xml:space="preserve">Construct, on paper and using ICT: scatter graphs; line graphs for time series; </w:t>
            </w:r>
            <w:r>
              <w:rPr>
                <w:i/>
              </w:rPr>
              <w:t>lines of best fit</w:t>
            </w:r>
            <w:r>
              <w:t>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>Have a basic understanding of correlation.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Have some understanding of the measurement of probability and risk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Probability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9"/>
              </w:numPr>
            </w:pPr>
            <w:r>
              <w:t>Use the language associated with probability to discuss events, including those with equally likely outcomes.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Probability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Use the vocabulary and ideas of probability, drawing on experience.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Use the p</w:t>
            </w:r>
            <w:r>
              <w:t>robability scale from 0 to 1.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Probability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Use the vocabulary of probability when interpreting the results of an experiment; appreciate that random processes are unpredictable.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 xml:space="preserve">Know that if the probability of an event occurring is </w:t>
            </w:r>
            <w:r>
              <w:rPr>
                <w:i/>
              </w:rPr>
              <w:t>p</w:t>
            </w:r>
            <w:r>
              <w:t xml:space="preserve">, then the probability of it not occurring is 1 – </w:t>
            </w:r>
            <w:r>
              <w:rPr>
                <w:i/>
              </w:rPr>
              <w:t>p</w:t>
            </w:r>
            <w:r>
              <w:t>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Estimate probabilities from experimental data.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Probability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>Use the vocabulary of probability in interpreting results involving uncertainty and prediction.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rPr>
                <w:i/>
              </w:rPr>
              <w:t xml:space="preserve">Understand relative frequency as an estimate of probability and use this </w:t>
            </w:r>
            <w:r>
              <w:rPr>
                <w:i/>
              </w:rPr>
              <w:t>to compare outcomes of experiments.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Use and apply mathematics to solve problems</w:t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Explain methods and justify reasoning and conclusions, using correct mathematical terms</w:t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Judge the reasonableness of solutions and check them when necessary</w:t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Give results to an appropriate degree of accuracy 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9"/>
              </w:numPr>
            </w:pPr>
            <w:r>
              <w:t>Identify and use appropriate operations (including combinations of operations) to solve word problems involving numbers and quantities.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9"/>
              </w:numPr>
            </w:pPr>
            <w:r>
              <w:t>Explain methods and reasoning.</w:t>
            </w:r>
          </w:p>
          <w:p w:rsidR="00000000" w:rsidRDefault="00E32628" w:rsidP="00E32628">
            <w:pPr>
              <w:numPr>
                <w:ilvl w:val="12"/>
                <w:numId w:val="0"/>
              </w:numPr>
            </w:pPr>
            <w:r>
              <w:br/>
            </w:r>
            <w:r>
              <w:br/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Checking results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9"/>
              </w:numPr>
            </w:pPr>
            <w:r>
              <w:t>Check the resul</w:t>
            </w:r>
            <w:r>
              <w:t>ts of calculations.</w:t>
            </w:r>
          </w:p>
        </w:tc>
        <w:tc>
          <w:tcPr>
            <w:tcW w:w="3258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Solve word problems and investigate in a range of contexts.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Break a complex calculation into simpler steps, choosing and using appropriate and efficient operations, methods and resources.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Explain and justify methods and conclusions, orally and in writing.</w:t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Checking results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Check a result by considering whether it is of the right order of magnitude and by working the problem backwards.</w:t>
            </w:r>
          </w:p>
        </w:tc>
        <w:tc>
          <w:tcPr>
            <w:tcW w:w="3255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Use logical argument to establish the truth of a statement.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Re</w:t>
            </w:r>
            <w:r>
              <w:t>present problems and interpret solutions in algebraic, geometric or graphical form, using correct notation and appropriate diagrams.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Give solutions to an appropriate degree of accuracy in the context of the problem.</w:t>
            </w: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Checking results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Check a result by considering whether it is of the right order of magnitude and by working the problem backwards.</w:t>
            </w:r>
          </w:p>
        </w:tc>
        <w:tc>
          <w:tcPr>
            <w:tcW w:w="3259" w:type="dxa"/>
          </w:tcPr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>Solve substantial problems by breaking them into simpler tasks, using a range of efficient techniques, methods and resources, including ICT.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>Gi</w:t>
            </w:r>
            <w:r>
              <w:t xml:space="preserve">ve solutions to an appropriate degree of accuracy, </w:t>
            </w:r>
            <w:r>
              <w:rPr>
                <w:i/>
              </w:rPr>
              <w:t>recognising limitations on the accuracy of data and measurements</w:t>
            </w:r>
            <w:r>
              <w:t>.</w:t>
            </w:r>
          </w:p>
          <w:p w:rsidR="00000000" w:rsidRDefault="00E32628" w:rsidP="00E32628">
            <w:pPr>
              <w:numPr>
                <w:ilvl w:val="12"/>
                <w:numId w:val="0"/>
              </w:numPr>
            </w:pPr>
            <w:r>
              <w:br/>
            </w:r>
          </w:p>
          <w:p w:rsidR="00000000" w:rsidRDefault="00E32628" w:rsidP="00E32628">
            <w:pPr>
              <w:pStyle w:val="Heading1"/>
              <w:numPr>
                <w:ilvl w:val="12"/>
                <w:numId w:val="0"/>
              </w:numPr>
              <w:spacing w:before="30"/>
            </w:pPr>
            <w:r>
              <w:t>Checking results</w:t>
            </w:r>
          </w:p>
          <w:p w:rsidR="00000000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>Check results using appropriate methods.</w:t>
            </w:r>
          </w:p>
        </w:tc>
      </w:tr>
    </w:tbl>
    <w:p w:rsidR="00000000" w:rsidRDefault="00E32628"/>
    <w:sectPr w:rsidR="00000000">
      <w:pgSz w:w="16838" w:h="11906" w:orient="landscape" w:code="9"/>
      <w:pgMar w:top="1080" w:right="1135" w:bottom="1080" w:left="113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6360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">
    <w:nsid w:val="1BA24929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2">
    <w:nsid w:val="2AA8220B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3">
    <w:nsid w:val="3B487893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4">
    <w:nsid w:val="426F50E2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5">
    <w:nsid w:val="4AC3526E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6">
    <w:nsid w:val="59BF404D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7">
    <w:nsid w:val="66F3335E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8">
    <w:nsid w:val="6FF839DC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9">
    <w:nsid w:val="7083183B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0">
    <w:nsid w:val="760E52E0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1">
    <w:nsid w:val="78676978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28"/>
    <w:rsid w:val="00E3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10" w:after="10"/>
      <w:textAlignment w:val="baseline"/>
    </w:pPr>
    <w:rPr>
      <w:rFonts w:ascii="Arial" w:hAnsi="Arial"/>
      <w:sz w:val="15"/>
    </w:rPr>
  </w:style>
  <w:style w:type="paragraph" w:styleId="Heading1">
    <w:name w:val="heading 1"/>
    <w:basedOn w:val="Normal"/>
    <w:next w:val="Normal"/>
    <w:qFormat/>
    <w:pPr>
      <w:keepNext/>
      <w:spacing w:before="40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6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113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1" w:after="1"/>
      <w:ind w:left="113" w:hanging="113"/>
      <w:outlineLvl w:val="2"/>
    </w:pPr>
    <w:rPr>
      <w:b/>
      <w:sz w:val="16"/>
    </w:rPr>
  </w:style>
  <w:style w:type="paragraph" w:styleId="Heading4">
    <w:name w:val="heading 4"/>
    <w:basedOn w:val="Normal"/>
    <w:next w:val="Normal"/>
    <w:qFormat/>
    <w:pPr>
      <w:keepNext/>
      <w:ind w:left="9"/>
      <w:outlineLvl w:val="3"/>
    </w:pPr>
    <w:rPr>
      <w:b/>
      <w:sz w:val="16"/>
      <w:lang w:val="en-US"/>
    </w:rPr>
  </w:style>
  <w:style w:type="paragraph" w:styleId="Heading5">
    <w:name w:val="heading 5"/>
    <w:basedOn w:val="Normal"/>
    <w:next w:val="Normal"/>
    <w:qFormat/>
    <w:pPr>
      <w:keepNext/>
      <w:ind w:left="-82"/>
      <w:outlineLvl w:val="4"/>
    </w:pPr>
    <w:rPr>
      <w:b/>
      <w:sz w:val="16"/>
      <w:lang w:val="en-US"/>
    </w:rPr>
  </w:style>
  <w:style w:type="paragraph" w:styleId="Heading6">
    <w:name w:val="heading 6"/>
    <w:basedOn w:val="Normal"/>
    <w:next w:val="Normal"/>
    <w:qFormat/>
    <w:pPr>
      <w:keepNext/>
      <w:ind w:left="113"/>
      <w:outlineLvl w:val="5"/>
    </w:pPr>
    <w:rPr>
      <w:b/>
      <w:sz w:val="16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lbbulletlist">
    <w:name w:val="lb bullet list"/>
    <w:basedOn w:val="Normal"/>
    <w:pPr>
      <w:spacing w:line="180" w:lineRule="exact"/>
      <w:ind w:left="240" w:hanging="240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10" w:after="10"/>
      <w:textAlignment w:val="baseline"/>
    </w:pPr>
    <w:rPr>
      <w:rFonts w:ascii="Arial" w:hAnsi="Arial"/>
      <w:sz w:val="15"/>
    </w:rPr>
  </w:style>
  <w:style w:type="paragraph" w:styleId="Heading1">
    <w:name w:val="heading 1"/>
    <w:basedOn w:val="Normal"/>
    <w:next w:val="Normal"/>
    <w:qFormat/>
    <w:pPr>
      <w:keepNext/>
      <w:spacing w:before="40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6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113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1" w:after="1"/>
      <w:ind w:left="113" w:hanging="113"/>
      <w:outlineLvl w:val="2"/>
    </w:pPr>
    <w:rPr>
      <w:b/>
      <w:sz w:val="16"/>
    </w:rPr>
  </w:style>
  <w:style w:type="paragraph" w:styleId="Heading4">
    <w:name w:val="heading 4"/>
    <w:basedOn w:val="Normal"/>
    <w:next w:val="Normal"/>
    <w:qFormat/>
    <w:pPr>
      <w:keepNext/>
      <w:ind w:left="9"/>
      <w:outlineLvl w:val="3"/>
    </w:pPr>
    <w:rPr>
      <w:b/>
      <w:sz w:val="16"/>
      <w:lang w:val="en-US"/>
    </w:rPr>
  </w:style>
  <w:style w:type="paragraph" w:styleId="Heading5">
    <w:name w:val="heading 5"/>
    <w:basedOn w:val="Normal"/>
    <w:next w:val="Normal"/>
    <w:qFormat/>
    <w:pPr>
      <w:keepNext/>
      <w:ind w:left="-82"/>
      <w:outlineLvl w:val="4"/>
    </w:pPr>
    <w:rPr>
      <w:b/>
      <w:sz w:val="16"/>
      <w:lang w:val="en-US"/>
    </w:rPr>
  </w:style>
  <w:style w:type="paragraph" w:styleId="Heading6">
    <w:name w:val="heading 6"/>
    <w:basedOn w:val="Normal"/>
    <w:next w:val="Normal"/>
    <w:qFormat/>
    <w:pPr>
      <w:keepNext/>
      <w:ind w:left="113"/>
      <w:outlineLvl w:val="5"/>
    </w:pPr>
    <w:rPr>
      <w:b/>
      <w:sz w:val="16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lbbulletlist">
    <w:name w:val="lb bullet list"/>
    <w:basedOn w:val="Normal"/>
    <w:pPr>
      <w:spacing w:line="180" w:lineRule="exact"/>
      <w:ind w:left="240" w:hanging="24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66342799.dotm</Template>
  <TotalTime>1</TotalTime>
  <Pages>4</Pages>
  <Words>2281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Handout 1</vt:lpstr>
    </vt:vector>
  </TitlesOfParts>
  <Company>CfBT</Company>
  <LinksUpToDate>false</LinksUpToDate>
  <CharactersWithSpaces>15253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1</dc:title>
  <dc:creator>M Smith</dc:creator>
  <cp:lastModifiedBy>FILE</cp:lastModifiedBy>
  <cp:revision>2</cp:revision>
  <cp:lastPrinted>2001-08-23T09:45:00Z</cp:lastPrinted>
  <dcterms:created xsi:type="dcterms:W3CDTF">2013-02-24T23:47:00Z</dcterms:created>
  <dcterms:modified xsi:type="dcterms:W3CDTF">2013-02-24T23:47:00Z</dcterms:modified>
</cp:coreProperties>
</file>